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51FA2">
      <w:pPr>
        <w:shd w:val="clear" w:color="auto" w:fill="FFFFFF"/>
        <w:spacing w:after="150"/>
        <w:jc w:val="center"/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10 класс. Промежуточная аттестация по литературе: тест </w:t>
      </w:r>
    </w:p>
    <w:p w14:paraId="612E0013">
      <w:pPr>
        <w:shd w:val="clear" w:color="auto" w:fill="FFFFFF"/>
        <w:spacing w:after="150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Целью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 проведения промежуточной итоговой аттестации является определение степени освоения обучающимися учебного материала по литературе за 6 класс </w:t>
      </w:r>
    </w:p>
    <w:p w14:paraId="1F254E20">
      <w:pPr>
        <w:shd w:val="clear" w:color="auto" w:fill="FFFFFF"/>
        <w:spacing w:after="150"/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Задачи:</w:t>
      </w:r>
    </w:p>
    <w:p w14:paraId="7F59AA59">
      <w:pPr>
        <w:pStyle w:val="6"/>
        <w:numPr>
          <w:ilvl w:val="1"/>
          <w:numId w:val="1"/>
        </w:numPr>
        <w:shd w:val="clear" w:color="auto" w:fill="FFFFFF"/>
        <w:spacing w:after="150"/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предметные</w:t>
      </w:r>
    </w:p>
    <w:p w14:paraId="6F89B17B">
      <w:pP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- 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владеть теоретическими формулировками и понятиями и уметь пользоваться ими при анализе произведения</w:t>
      </w:r>
    </w:p>
    <w:p w14:paraId="236D9EF7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-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- 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14:paraId="69C69BB4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- дифференцировать элементы поэтики художественного текста, видеть их художественную и смысловую функцию;</w:t>
      </w:r>
    </w:p>
    <w:p w14:paraId="6B5CE3B3">
      <w:pPr>
        <w:shd w:val="clear" w:color="auto" w:fill="FFFFFF"/>
        <w:spacing w:after="150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- овладение умениями определять принадлежность произведения к одному из литературных родов (эпос, лирика, драма), к одному из жанров или жанровых образований (эпические и драматические тексты);</w:t>
      </w:r>
    </w:p>
    <w:p w14:paraId="4686C601">
      <w:pPr>
        <w:shd w:val="clear" w:color="auto" w:fill="FFFFFF"/>
        <w:spacing w:after="150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-развитие письменных навыков обоснования суждений, характери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softHyphen/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стик героев и аргументов;</w:t>
      </w:r>
    </w:p>
    <w:p w14:paraId="0337C0DF">
      <w:pPr>
        <w:shd w:val="clear" w:color="auto" w:fill="FFFFFF"/>
        <w:spacing w:after="150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-развитие умений выявлять роль героя, портрета, описания, детали, авторской оценки в раскрытии содержания прочитанного произведения;</w:t>
      </w:r>
    </w:p>
    <w:p w14:paraId="70DDE228">
      <w:pPr>
        <w:pStyle w:val="6"/>
        <w:numPr>
          <w:ilvl w:val="0"/>
          <w:numId w:val="2"/>
        </w:numPr>
        <w:shd w:val="clear" w:color="auto" w:fill="FFFFFF"/>
        <w:spacing w:after="150"/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Метапредметные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263FE844">
      <w:pPr>
        <w:shd w:val="clear" w:color="auto" w:fill="FFFFFF"/>
        <w:spacing w:after="15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-- систематизировать, сопоставлять, анализировать, обобщать и интерпретировать информацию, содержащуюся в готовых информационных объектах</w:t>
      </w:r>
    </w:p>
    <w:p w14:paraId="22ADB0DF">
      <w:pPr>
        <w:shd w:val="clear" w:color="auto" w:fill="FFFFFF"/>
        <w:spacing w:after="15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- формулировать учебные задачи как шаги достижения поставленной цели деятельности;</w:t>
      </w:r>
    </w:p>
    <w:p w14:paraId="41EFF2C3">
      <w:pPr>
        <w:pStyle w:val="8"/>
        <w:rPr>
          <w:rFonts w:eastAsia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Calibri"/>
          <w:color w:val="000000" w:themeColor="text1"/>
          <w14:textFill>
            <w14:solidFill>
              <w14:schemeClr w14:val="tx1"/>
            </w14:solidFill>
          </w14:textFill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14:paraId="215F7FE7">
      <w:pPr>
        <w:pStyle w:val="8"/>
        <w:rPr>
          <w:rFonts w:eastAsia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Calibri"/>
          <w:color w:val="000000" w:themeColor="text1"/>
          <w14:textFill>
            <w14:solidFill>
              <w14:schemeClr w14:val="tx1"/>
            </w14:solidFill>
          </w14:textFill>
        </w:rPr>
        <w:t>- оценивать продукт своей деятельности по заданным и/или самостоятельно определенным критериям в соответствии с целью деятельности</w:t>
      </w:r>
    </w:p>
    <w:p w14:paraId="7737E878">
      <w:pPr>
        <w:pStyle w:val="8"/>
        <w:jc w:val="center"/>
        <w:rPr>
          <w:rFonts w:eastAsia="Calibri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71D2B733">
      <w:pPr>
        <w:widowControl/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Кодификатор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844"/>
        <w:gridCol w:w="7487"/>
      </w:tblGrid>
      <w:tr w14:paraId="03E2B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790FAD58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№ задания</w:t>
            </w:r>
          </w:p>
        </w:tc>
        <w:tc>
          <w:tcPr>
            <w:tcW w:w="844" w:type="dxa"/>
          </w:tcPr>
          <w:p w14:paraId="2C7DF3A1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Код</w:t>
            </w:r>
          </w:p>
        </w:tc>
        <w:tc>
          <w:tcPr>
            <w:tcW w:w="7487" w:type="dxa"/>
          </w:tcPr>
          <w:p w14:paraId="32B1ADDF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Содержание</w:t>
            </w:r>
          </w:p>
        </w:tc>
      </w:tr>
      <w:tr w14:paraId="3DDF6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693494FF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4" w:type="dxa"/>
            <w:vAlign w:val="center"/>
          </w:tcPr>
          <w:p w14:paraId="490E9324">
            <w:pPr>
              <w:spacing w:line="360" w:lineRule="auto"/>
              <w:ind w:left="336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487" w:type="dxa"/>
            <w:vAlign w:val="center"/>
          </w:tcPr>
          <w:p w14:paraId="6B2C45BB">
            <w:pPr>
              <w:spacing w:line="360" w:lineRule="auto"/>
              <w:ind w:left="336"/>
              <w:jc w:val="both"/>
            </w:pPr>
            <w:r>
              <w:rPr>
                <w:rFonts w:ascii="Times New Roman" w:hAnsi="Times New Roman"/>
              </w:rP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текстов, выявлять связь литературных произведений второй половины XIX в. со временем написания, с современностью и традицией; умение раскрывать конкретно-историческое и общечеловеческое содержание литературных произведений</w:t>
            </w:r>
          </w:p>
        </w:tc>
      </w:tr>
      <w:tr w14:paraId="57BF8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70729F54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44" w:type="dxa"/>
            <w:vAlign w:val="center"/>
          </w:tcPr>
          <w:p w14:paraId="0AFF01E8">
            <w:pPr>
              <w:spacing w:line="360" w:lineRule="auto"/>
              <w:ind w:left="336"/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487" w:type="dxa"/>
            <w:vAlign w:val="center"/>
          </w:tcPr>
          <w:p w14:paraId="2BE11940">
            <w:pPr>
              <w:spacing w:line="360" w:lineRule="auto"/>
              <w:ind w:left="336"/>
              <w:jc w:val="both"/>
            </w:pPr>
            <w:r>
              <w:rPr>
                <w:rFonts w:ascii="Times New Roman" w:hAnsi="Times New Roman"/>
              </w:rP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текстов, выявлять связь литературных произведений второй половины XIX в. со временем написания, с современностью и традицией; умение раскрывать конкретно-историческое и общечеловеческое содержание литературных произведений</w:t>
            </w:r>
          </w:p>
        </w:tc>
      </w:tr>
      <w:tr w14:paraId="44AC0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748BE81E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44" w:type="dxa"/>
            <w:vAlign w:val="center"/>
          </w:tcPr>
          <w:p w14:paraId="5E8AACED">
            <w:pPr>
              <w:spacing w:line="360" w:lineRule="auto"/>
              <w:ind w:left="336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487" w:type="dxa"/>
            <w:vAlign w:val="center"/>
          </w:tcPr>
          <w:p w14:paraId="670E147E">
            <w:pPr>
              <w:spacing w:line="360" w:lineRule="auto"/>
              <w:ind w:left="336"/>
              <w:jc w:val="both"/>
            </w:pPr>
            <w:r>
              <w:rPr>
                <w:rFonts w:ascii="Times New Roman" w:hAnsi="Times New Roman"/>
              </w:rPr>
              <w:t>Осмысление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 умение эмоционально откликаться на прочитанное, выражать личное отношение к нему, передавать читательские впечатления</w:t>
            </w:r>
          </w:p>
        </w:tc>
      </w:tr>
      <w:tr w14:paraId="38B14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6411C69C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44" w:type="dxa"/>
            <w:vAlign w:val="center"/>
          </w:tcPr>
          <w:p w14:paraId="7CE82247">
            <w:pPr>
              <w:spacing w:line="360" w:lineRule="auto"/>
              <w:ind w:left="336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487" w:type="dxa"/>
            <w:vAlign w:val="center"/>
          </w:tcPr>
          <w:p w14:paraId="47EB4782">
            <w:pPr>
              <w:spacing w:line="360" w:lineRule="auto"/>
              <w:ind w:left="336"/>
              <w:jc w:val="both"/>
            </w:pPr>
            <w:r>
              <w:rPr>
                <w:rFonts w:ascii="Times New Roman" w:hAnsi="Times New Roman"/>
              </w:rPr>
              <w:t>Осмысление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 умение эмоционально откликаться на прочитанное, выражать личное отношение к нему, передавать читательские впечатления</w:t>
            </w:r>
          </w:p>
        </w:tc>
      </w:tr>
      <w:tr w14:paraId="1E29D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50AD35A9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44" w:type="dxa"/>
            <w:vAlign w:val="center"/>
          </w:tcPr>
          <w:p w14:paraId="5DDB4EA6">
            <w:pPr>
              <w:spacing w:line="360" w:lineRule="auto"/>
              <w:ind w:left="336"/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487" w:type="dxa"/>
            <w:vAlign w:val="center"/>
          </w:tcPr>
          <w:p w14:paraId="65463ABD">
            <w:pPr>
              <w:spacing w:line="360" w:lineRule="auto"/>
              <w:ind w:left="336"/>
              <w:jc w:val="both"/>
            </w:pPr>
            <w:r>
              <w:rPr>
                <w:rFonts w:ascii="Times New Roman" w:hAnsi="Times New Roman"/>
              </w:rPr>
              <w:t>Осмысление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 умение эмоционально откликаться на прочитанное, выражать личное отношение к нему, передавать читательские впечатления</w:t>
            </w:r>
          </w:p>
        </w:tc>
      </w:tr>
      <w:tr w14:paraId="000E6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0714BBF9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44" w:type="dxa"/>
            <w:vAlign w:val="center"/>
          </w:tcPr>
          <w:p w14:paraId="4BD08222">
            <w:pPr>
              <w:spacing w:line="360" w:lineRule="auto"/>
              <w:ind w:left="336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487" w:type="dxa"/>
            <w:vAlign w:val="center"/>
          </w:tcPr>
          <w:p w14:paraId="70C4FC27">
            <w:pPr>
              <w:spacing w:line="360" w:lineRule="auto"/>
              <w:ind w:left="336"/>
              <w:jc w:val="both"/>
            </w:pPr>
            <w:r>
              <w:rPr>
                <w:rFonts w:ascii="Times New Roman" w:hAnsi="Times New Roman"/>
              </w:rPr>
              <w:t>Способность выявлять в произведениях художественной литературы XIX в. образы, темы, идеи, проблемы и выражать своё отношение к ним в развёрнутых аргументированных устных и письменных высказываниях; участвовать в дискуссии на литературные темы; иметь устойчивые навыки устной и письменной речи в процессе чтения и обсуждения лучших образцов отечественной и зарубежной литературы</w:t>
            </w:r>
          </w:p>
        </w:tc>
      </w:tr>
      <w:tr w14:paraId="61ABE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60BABD53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44" w:type="dxa"/>
            <w:vAlign w:val="center"/>
          </w:tcPr>
          <w:p w14:paraId="7A5D0E6E">
            <w:pPr>
              <w:spacing w:line="360" w:lineRule="auto"/>
              <w:ind w:left="336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487" w:type="dxa"/>
            <w:vAlign w:val="center"/>
          </w:tcPr>
          <w:p w14:paraId="06D7269B">
            <w:pPr>
              <w:spacing w:line="360" w:lineRule="auto"/>
              <w:ind w:left="336"/>
              <w:jc w:val="both"/>
            </w:pPr>
            <w:r>
              <w:rPr>
                <w:rFonts w:ascii="Times New Roman" w:hAnsi="Times New Roman"/>
              </w:rPr>
              <w:t>Способность выявлять в произведениях художественной литературы XIX в. образы, темы, идеи, проблемы и выражать своё отношение к ним в развёрнутых аргументированных устных и письменных высказываниях; участвовать в дискуссии на литературные темы; иметь устойчивые навыки устной и письменной речи в процессе чтения и обсуждения лучших образцов отечественной и зарубежной литературы</w:t>
            </w:r>
          </w:p>
        </w:tc>
      </w:tr>
      <w:tr w14:paraId="36DFD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1B5DD6A3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844" w:type="dxa"/>
            <w:vAlign w:val="center"/>
          </w:tcPr>
          <w:p w14:paraId="56914ECF">
            <w:pPr>
              <w:spacing w:line="360" w:lineRule="auto"/>
              <w:ind w:left="336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487" w:type="dxa"/>
            <w:vAlign w:val="center"/>
          </w:tcPr>
          <w:p w14:paraId="6F43837A">
            <w:pPr>
              <w:spacing w:line="360" w:lineRule="auto"/>
              <w:ind w:left="336"/>
              <w:jc w:val="both"/>
            </w:pPr>
            <w:r>
              <w:rPr>
                <w:rFonts w:ascii="Times New Roman" w:hAnsi="Times New Roman"/>
              </w:rPr>
              <w:t>Способность выявлять в произведениях художественной литературы XIX в. образы, темы, идеи, проблемы и выражать своё отношение к ним в развёрнутых аргументированных устных и письменных высказываниях; участвовать в дискуссии на литературные темы; иметь устойчивые навыки устной и письменной речи в процессе чтения и обсуждения лучших образцов отечественной и зарубежной литературы</w:t>
            </w:r>
          </w:p>
        </w:tc>
      </w:tr>
      <w:tr w14:paraId="20323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3860AA8E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844" w:type="dxa"/>
            <w:vAlign w:val="center"/>
          </w:tcPr>
          <w:p w14:paraId="259858F2">
            <w:pPr>
              <w:spacing w:line="360" w:lineRule="auto"/>
              <w:ind w:left="336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487" w:type="dxa"/>
            <w:vAlign w:val="center"/>
          </w:tcPr>
          <w:p w14:paraId="2C501EAA">
            <w:pPr>
              <w:spacing w:line="360" w:lineRule="auto"/>
              <w:ind w:left="336"/>
              <w:jc w:val="both"/>
            </w:pPr>
            <w:r>
              <w:rPr>
                <w:rFonts w:ascii="Times New Roman" w:hAnsi="Times New Roman"/>
              </w:rPr>
              <w:t>Способность выявлять в произведениях художественной литературы XIX в. образы, темы, идеи, проблемы и выражать своё отношение к ним в развёрнутых аргументированных устных и письменных высказываниях; участвовать в дискуссии на литературные темы; иметь устойчивые навыки устной и письменной речи в процессе чтения и обсуждения лучших образцов отечественной и зарубежной литературы</w:t>
            </w:r>
          </w:p>
        </w:tc>
      </w:tr>
      <w:tr w14:paraId="6A6C0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691BDD08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44" w:type="dxa"/>
            <w:vAlign w:val="center"/>
          </w:tcPr>
          <w:p w14:paraId="75768505">
            <w:pPr>
              <w:spacing w:line="360" w:lineRule="auto"/>
              <w:ind w:left="336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487" w:type="dxa"/>
            <w:vAlign w:val="center"/>
          </w:tcPr>
          <w:p w14:paraId="5004260A">
            <w:pPr>
              <w:spacing w:line="360" w:lineRule="auto"/>
              <w:ind w:left="336"/>
              <w:jc w:val="both"/>
            </w:pPr>
            <w:r>
              <w:rPr>
                <w:rFonts w:ascii="Times New Roman" w:hAnsi="Times New Roman"/>
              </w:rPr>
              <w:t>Способность выявлять в произведениях художественной литературы XIX в. образы, темы, идеи, проблемы и выражать своё отношение к ним в развёрнутых аргументированных устных и письменных высказываниях; участвовать в дискуссии на литературные темы; иметь устойчивые навыки устной и письменной речи в процессе чтения и обсуждения лучших образцов отечественной и зарубежной литературы</w:t>
            </w:r>
          </w:p>
        </w:tc>
      </w:tr>
      <w:tr w14:paraId="1034D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6B1245BB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844" w:type="dxa"/>
            <w:vAlign w:val="center"/>
          </w:tcPr>
          <w:p w14:paraId="26D2C590">
            <w:pPr>
              <w:spacing w:line="360" w:lineRule="auto"/>
              <w:ind w:left="336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487" w:type="dxa"/>
            <w:vAlign w:val="center"/>
          </w:tcPr>
          <w:p w14:paraId="25D95CB7">
            <w:pPr>
              <w:spacing w:line="360" w:lineRule="auto"/>
              <w:ind w:left="336"/>
              <w:jc w:val="both"/>
            </w:pPr>
            <w:r>
              <w:rPr>
                <w:rFonts w:ascii="Times New Roman" w:hAnsi="Times New Roman"/>
              </w:rPr>
              <w:t>Способность выявлять в произведениях художественной литературы XIX в. образы, темы, идеи, проблемы и выражать своё отношение к ним в развёрнутых аргументированных устных и письменных высказываниях; участвовать в дискуссии на литературные темы; иметь устойчивые навыки устной и письменной речи в процессе чтения и обсуждения лучших образцов отечественной и зарубежной литературы</w:t>
            </w:r>
          </w:p>
        </w:tc>
      </w:tr>
      <w:tr w14:paraId="31F01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1EDB854B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844" w:type="dxa"/>
            <w:vAlign w:val="center"/>
          </w:tcPr>
          <w:p w14:paraId="24E07870">
            <w:pPr>
              <w:spacing w:line="360" w:lineRule="auto"/>
              <w:ind w:left="336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487" w:type="dxa"/>
            <w:vAlign w:val="center"/>
          </w:tcPr>
          <w:p w14:paraId="19FA5E51">
            <w:pPr>
              <w:spacing w:line="360" w:lineRule="auto"/>
              <w:ind w:left="336"/>
              <w:jc w:val="both"/>
            </w:pPr>
            <w:r>
              <w:rPr>
                <w:rFonts w:ascii="Times New Roman" w:hAnsi="Times New Roman"/>
              </w:rPr>
              <w:t>Способность выявлять в произведениях художественной литературы XIX в. образы, темы, идеи, проблемы и выражать своё отношение к ним в развёрнутых аргументированных устных и письменных высказываниях; участвовать в дискуссии на литературные темы; иметь устойчивые навыки устной и письменной речи в процессе чтения и обсуждения лучших образцов отечественной и зарубежной литературы</w:t>
            </w:r>
          </w:p>
        </w:tc>
      </w:tr>
      <w:tr w14:paraId="6E478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3DDA6C78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844" w:type="dxa"/>
            <w:vAlign w:val="center"/>
          </w:tcPr>
          <w:p w14:paraId="01A6ED3B">
            <w:pPr>
              <w:spacing w:line="360" w:lineRule="auto"/>
              <w:ind w:left="336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487" w:type="dxa"/>
            <w:vAlign w:val="center"/>
          </w:tcPr>
          <w:p w14:paraId="6F2D91CB">
            <w:pPr>
              <w:spacing w:line="360" w:lineRule="auto"/>
              <w:ind w:left="336"/>
              <w:jc w:val="both"/>
            </w:pPr>
            <w:r>
              <w:rPr>
                <w:rFonts w:ascii="Times New Roman" w:hAnsi="Times New Roman"/>
              </w:rPr>
              <w:t>Способность выявлять в произведениях художественной литературы XIX в. образы, темы, идеи, проблемы и выражать своё отношение к ним в развёрнутых аргументированных устных и письменных высказываниях; участвовать в дискуссии на литературные темы; иметь устойчивые навыки устной и письменной речи в процессе чтения и обсуждения лучших образцов отечественной и зарубежной литературы</w:t>
            </w:r>
          </w:p>
        </w:tc>
      </w:tr>
      <w:tr w14:paraId="553B4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72869B10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844" w:type="dxa"/>
            <w:vAlign w:val="center"/>
          </w:tcPr>
          <w:p w14:paraId="3D650D18">
            <w:pPr>
              <w:spacing w:line="360" w:lineRule="auto"/>
              <w:ind w:left="336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487" w:type="dxa"/>
            <w:vAlign w:val="center"/>
          </w:tcPr>
          <w:p w14:paraId="6AB5FC5E">
            <w:pPr>
              <w:spacing w:line="360" w:lineRule="auto"/>
              <w:ind w:left="336"/>
              <w:jc w:val="both"/>
            </w:pPr>
            <w:r>
              <w:rPr>
                <w:rFonts w:ascii="Times New Roman" w:hAnsi="Times New Roman"/>
              </w:rPr>
              <w:t>Способность выявлять в произведениях художественной литературы XIX в. образы, темы, идеи, проблемы и выражать своё отношение к ним в развёрнутых аргументированных устных и письменных высказываниях; участвовать в дискуссии на литературные темы; иметь устойчивые навыки устной и письменной речи в процессе чтения и обсуждения лучших образцов отечественной и зарубежной литературы</w:t>
            </w:r>
          </w:p>
        </w:tc>
      </w:tr>
      <w:tr w14:paraId="6ADFF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006FBA0A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844" w:type="dxa"/>
            <w:vAlign w:val="center"/>
          </w:tcPr>
          <w:p w14:paraId="30A2211E">
            <w:pPr>
              <w:spacing w:line="360" w:lineRule="auto"/>
              <w:ind w:left="336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487" w:type="dxa"/>
            <w:vAlign w:val="center"/>
          </w:tcPr>
          <w:p w14:paraId="119F69B7">
            <w:pPr>
              <w:spacing w:line="360" w:lineRule="auto"/>
              <w:ind w:left="336"/>
              <w:jc w:val="both"/>
            </w:pPr>
            <w:r>
              <w:rPr>
                <w:rFonts w:ascii="Times New Roman" w:hAnsi="Times New Roman"/>
              </w:rPr>
              <w:t>Способность выявлять в произведениях художественной литературы XIX в. образы, темы, идеи, проблемы и выражать своё отношение к ним в развёрнутых аргументированных устных и письменных высказываниях; участвовать в дискуссии на литературные темы; иметь устойчивые навыки устной и письменной речи в процессе чтения и обсуждения лучших образцов отечественной и зарубежной литературы</w:t>
            </w:r>
          </w:p>
        </w:tc>
      </w:tr>
      <w:tr w14:paraId="08E95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2343E142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844" w:type="dxa"/>
            <w:vAlign w:val="center"/>
          </w:tcPr>
          <w:p w14:paraId="74006B9D">
            <w:pPr>
              <w:spacing w:line="360" w:lineRule="auto"/>
              <w:ind w:left="336"/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487" w:type="dxa"/>
            <w:vAlign w:val="center"/>
          </w:tcPr>
          <w:p w14:paraId="4EFCBB4D">
            <w:pPr>
              <w:spacing w:line="360" w:lineRule="auto"/>
              <w:ind w:left="336"/>
              <w:jc w:val="both"/>
            </w:pPr>
            <w:r>
              <w:rPr>
                <w:rFonts w:ascii="Times New Roman" w:hAnsi="Times New Roman"/>
              </w:rPr>
              <w:t>Способность выявлять в произведениях художественной литературы XIX в. образы, темы, идеи, проблемы и выражать своё отношение к ним в развёрнутых аргументированных устных и письменных высказываниях; участвовать в дискуссии на литературные темы; иметь устойчивые навыки устной и письменной речи в процессе чтения и обсуждения лучших образцов отечественной и зарубежной литературы</w:t>
            </w:r>
          </w:p>
        </w:tc>
      </w:tr>
      <w:tr w14:paraId="31ED0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357F785C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844" w:type="dxa"/>
            <w:vAlign w:val="center"/>
          </w:tcPr>
          <w:p w14:paraId="7AE4ADB4">
            <w:pPr>
              <w:spacing w:line="360" w:lineRule="auto"/>
              <w:ind w:left="336"/>
              <w:jc w:val="center"/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487" w:type="dxa"/>
            <w:vAlign w:val="center"/>
          </w:tcPr>
          <w:p w14:paraId="4C5057E4">
            <w:pPr>
              <w:spacing w:line="360" w:lineRule="auto"/>
              <w:ind w:left="336"/>
              <w:jc w:val="both"/>
            </w:pPr>
            <w:r>
              <w:rPr>
                <w:rFonts w:ascii="Times New Roman" w:hAnsi="Times New Roman"/>
              </w:rPr>
              <w:t>Овладение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формах, информационной переработки текстов в виде аннотаций, отзывов, докладов, тезисов, конспектов, рефератов, а также сочинений различных жанров (не менее 250 слов); владение умением редактировать и совершенствовать собственные письменные высказывания с учётом норм русского литературного языка</w:t>
            </w:r>
          </w:p>
        </w:tc>
      </w:tr>
    </w:tbl>
    <w:p w14:paraId="7E77BF97">
      <w:pPr>
        <w:widowControl/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7C5114C0">
      <w:pPr>
        <w:shd w:val="clear" w:color="auto" w:fill="FFFFFF"/>
        <w:textAlignment w:val="baseline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13601EFE">
      <w:pPr>
        <w:shd w:val="clear" w:color="auto" w:fill="FFFFFF"/>
        <w:spacing w:line="0" w:lineRule="auto"/>
        <w:textAlignment w:val="baseline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КОД</w:t>
      </w:r>
      <w:r>
        <w:rPr>
          <w:rStyle w:val="9"/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49A09D18">
      <w:pPr>
        <w:shd w:val="clear" w:color="auto" w:fill="FFFFFF"/>
        <w:spacing w:line="0" w:lineRule="auto"/>
        <w:textAlignment w:val="baseline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Проверяемые умения</w:t>
      </w:r>
      <w:r>
        <w:rPr>
          <w:rStyle w:val="9"/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30EFA1B0">
      <w:pPr>
        <w:shd w:val="clear" w:color="auto" w:fill="FFFFFF"/>
        <w:spacing w:line="0" w:lineRule="auto"/>
        <w:textAlignment w:val="baseline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1. РАЗДЕЛ «Устное народное творчество</w:t>
      </w:r>
      <w:r>
        <w:rPr>
          <w:rStyle w:val="10"/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</w:p>
    <w:p w14:paraId="1C21EF02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Демоверсия </w:t>
      </w:r>
    </w:p>
    <w:p w14:paraId="5AE1B5B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6F3BB5F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14:textFill>
            <w14:solidFill>
              <w14:schemeClr w14:val="tx1"/>
            </w14:solidFill>
          </w14:textFill>
        </w:rPr>
        <w:t>1.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Укажите верное определение понятия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«конфликт»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 литературном произведении:</w:t>
      </w:r>
    </w:p>
    <w:p w14:paraId="1F3BC829">
      <w:pPr>
        <w:ind w:right="56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А) Определенная организация, построение и расположение частей, образов, эпизодов художественного произведения;</w:t>
      </w:r>
    </w:p>
    <w:p w14:paraId="6F17B6A3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Б) Столкновение характеров и обстоятельств, взглядов и принципов жизни, положенное в основу действия;</w:t>
      </w:r>
    </w:p>
    <w:p w14:paraId="2CA53CF7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В) Предмет художественного изображения;</w:t>
      </w:r>
    </w:p>
    <w:p w14:paraId="2C041957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Г) Эмоционально-оценочное отношение писателя к рассказываемому.</w:t>
      </w:r>
    </w:p>
    <w:p w14:paraId="4AD62832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F39AA61">
      <w:pPr>
        <w:ind w:right="8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2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Укажите,</w:t>
      </w: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 какому литературному направлению можно отнести творчество таких писателей,</w:t>
      </w: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как</w:t>
      </w: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И.С.Тургенев, И.А.Гончаров, Ф.Достоевский?</w:t>
      </w:r>
    </w:p>
    <w:p w14:paraId="07ECA71C">
      <w:pPr>
        <w:ind w:left="60" w:right="284" w:hanging="59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А) реализм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Б) романтизм           В) сентиментализм        Г) классицизм</w:t>
      </w:r>
    </w:p>
    <w:p w14:paraId="21FE39B6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C0CE5B1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3.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Укажите,</w:t>
      </w: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 какому типу литературных героев можно отнести Евгения Онегина.</w:t>
      </w:r>
    </w:p>
    <w:p w14:paraId="6D4E049B">
      <w:pPr>
        <w:ind w:right="142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А) «маленький человек»                   В) «униженные и оскорблённые» </w:t>
      </w:r>
    </w:p>
    <w:p w14:paraId="5E31E5A4">
      <w:pPr>
        <w:ind w:right="142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Б) резонер                                           Г) «лишний человек»</w:t>
      </w:r>
    </w:p>
    <w:p w14:paraId="28D61AAE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D63DD2C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4.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Укажите,</w:t>
      </w: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какое произведение сделало имя М.Ю.Лермонтова знаменитым:</w:t>
      </w:r>
    </w:p>
    <w:p w14:paraId="58F6CB5F">
      <w:pPr>
        <w:tabs>
          <w:tab w:val="left" w:pos="5120"/>
        </w:tabs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А) «Парус»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В) «Маскарад»</w:t>
      </w:r>
    </w:p>
    <w:p w14:paraId="3E7E7DF2">
      <w:pPr>
        <w:tabs>
          <w:tab w:val="left" w:pos="5100"/>
        </w:tabs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Б) «Герой нашего времени»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Г) «Смерть поэта»</w:t>
      </w:r>
    </w:p>
    <w:p w14:paraId="0ACC417E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 какому жанру относится произведение Н.В.Гоголя</w:t>
      </w: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«Мертвые души»:</w:t>
      </w:r>
    </w:p>
    <w:p w14:paraId="37FF6C09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А) поэма                  Б) роман                  В) рассказ                 Г) повесть</w:t>
      </w:r>
    </w:p>
    <w:p w14:paraId="1A6BAB7C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6.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Катерина Кабанова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(героиня драмы А.Островского</w:t>
      </w: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«Гроза»)</w:t>
      </w: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признается при людях Тихону в</w:t>
      </w: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своем грехе. Что заставило ее так поступить?</w:t>
      </w:r>
    </w:p>
    <w:p w14:paraId="1B48B9A3">
      <w:pPr>
        <w:tabs>
          <w:tab w:val="left" w:pos="5000"/>
        </w:tabs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А) чувство стыда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Б) страх перед свекровью</w:t>
      </w:r>
    </w:p>
    <w:p w14:paraId="1D849202">
      <w:pPr>
        <w:tabs>
          <w:tab w:val="left" w:pos="5000"/>
        </w:tabs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В) муки совести и желание признанием искупить свою вину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перед Богом</w:t>
      </w:r>
    </w:p>
    <w:p w14:paraId="300F1A19">
      <w:pPr>
        <w:tabs>
          <w:tab w:val="left" w:pos="5000"/>
        </w:tabs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Г) желание уехать с Борисом</w:t>
      </w:r>
    </w:p>
    <w:p w14:paraId="263429E9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7.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Какая тема является преобладающей в творчестве Н.Некрасова?</w:t>
      </w:r>
    </w:p>
    <w:p w14:paraId="0208A7FA">
      <w:pPr>
        <w:tabs>
          <w:tab w:val="left" w:pos="4880"/>
        </w:tabs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А) тема города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В) тема любви</w:t>
      </w:r>
    </w:p>
    <w:p w14:paraId="0B7765A9">
      <w:pPr>
        <w:tabs>
          <w:tab w:val="left" w:pos="4880"/>
        </w:tabs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Б) тема одиночества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Г) тема гражданственности</w:t>
      </w:r>
    </w:p>
    <w:p w14:paraId="2428C1B3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8.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Укажите,</w:t>
      </w: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 творчестве какого русского писателя появляется герой-праведник:</w:t>
      </w:r>
    </w:p>
    <w:p w14:paraId="67AD53A3">
      <w:pPr>
        <w:tabs>
          <w:tab w:val="left" w:pos="4840"/>
        </w:tabs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А) Л.Н.Толстой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В) Н.А.Некрасов</w:t>
      </w:r>
    </w:p>
    <w:p w14:paraId="251DF159">
      <w:pPr>
        <w:tabs>
          <w:tab w:val="left" w:pos="4860"/>
        </w:tabs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Б) Н.С.Лесков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Г) Ф.М.Достоевский</w:t>
      </w:r>
    </w:p>
    <w:p w14:paraId="4560922C">
      <w:pP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9.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 какому типу литературных героев можно отнести И.И.Обломова?</w:t>
      </w:r>
    </w:p>
    <w:p w14:paraId="1D5885F8">
      <w:pPr>
        <w:tabs>
          <w:tab w:val="left" w:pos="4840"/>
        </w:tabs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А) тип «маленького человека»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В) тип «лишнего человека»</w:t>
      </w:r>
    </w:p>
    <w:p w14:paraId="18932EFA">
      <w:pPr>
        <w:tabs>
          <w:tab w:val="left" w:pos="4880"/>
        </w:tabs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Б) герой-резонер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Г) герой-любовник</w:t>
      </w:r>
    </w:p>
    <w:p w14:paraId="08AFFAB7">
      <w:pPr>
        <w:ind w:right="20"/>
        <w:jc w:val="both"/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10.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Какой момент в биографии Евгения Базарова стал переломным в осознании им своей личности:</w:t>
      </w: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5503F2DB">
      <w:pPr>
        <w:ind w:right="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А) Любовь к Одинцовой.                           Б) Разрыв с Аркадием. </w:t>
      </w:r>
    </w:p>
    <w:p w14:paraId="26B3806D">
      <w:pPr>
        <w:ind w:right="20"/>
        <w:jc w:val="both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В) Спор с П. П. Кирсановым.                    Г) Посещение родителей. </w:t>
      </w:r>
    </w:p>
    <w:p w14:paraId="684F31E4">
      <w:pPr>
        <w:ind w:right="579"/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62A87791">
      <w:pPr>
        <w:ind w:right="579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11.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Какое определение романа Ф.М.Достоевского</w:t>
      </w: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«Преступление и наказание»</w:t>
      </w: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наиболее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соответствует его характеру:</w:t>
      </w:r>
    </w:p>
    <w:p w14:paraId="46F6ADFD">
      <w:pPr>
        <w:tabs>
          <w:tab w:val="left" w:pos="6520"/>
        </w:tabs>
        <w:ind w:right="579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А) криминальный роман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                  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В) авантюрный роман</w:t>
      </w:r>
    </w:p>
    <w:p w14:paraId="6CD63802">
      <w:pPr>
        <w:tabs>
          <w:tab w:val="left" w:pos="6540"/>
        </w:tabs>
        <w:ind w:right="579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Б) социально-психологический, философский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Г) любовный роман</w:t>
      </w:r>
    </w:p>
    <w:p w14:paraId="3922CFD4">
      <w:pPr>
        <w:ind w:right="579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12.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Какое событие является кульминационным центром</w:t>
      </w: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«Войны и мира»?</w:t>
      </w:r>
    </w:p>
    <w:p w14:paraId="254298B7">
      <w:pPr>
        <w:tabs>
          <w:tab w:val="left" w:pos="6560"/>
        </w:tabs>
        <w:ind w:right="579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А) Первый бал Наташи Ростовой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</w:t>
      </w:r>
    </w:p>
    <w:p w14:paraId="7AB69980">
      <w:pPr>
        <w:tabs>
          <w:tab w:val="left" w:pos="6560"/>
        </w:tabs>
        <w:ind w:right="579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Б) Отечественная война 1812 год</w:t>
      </w:r>
    </w:p>
    <w:p w14:paraId="7241AB82">
      <w:pPr>
        <w:tabs>
          <w:tab w:val="left" w:pos="6560"/>
        </w:tabs>
        <w:ind w:right="579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В) Тильзитский мир</w:t>
      </w:r>
    </w:p>
    <w:p w14:paraId="7ECF5E16">
      <w:pPr>
        <w:tabs>
          <w:tab w:val="left" w:pos="6560"/>
        </w:tabs>
        <w:ind w:right="579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Г) Совет в Филях военные события 1805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года</w:t>
      </w:r>
    </w:p>
    <w:p w14:paraId="4804C950">
      <w:pPr>
        <w:ind w:right="579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13.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 какому роду литературы следует отнести жанры комедии,</w:t>
      </w: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водевиля,</w:t>
      </w: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трагедии?</w:t>
      </w:r>
    </w:p>
    <w:p w14:paraId="191E3AA5">
      <w:pPr>
        <w:spacing w:line="198" w:lineRule="exact"/>
        <w:ind w:right="579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9561B58">
      <w:pPr>
        <w:spacing w:line="246" w:lineRule="auto"/>
        <w:ind w:right="579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14:textFill>
            <w14:solidFill>
              <w14:schemeClr w14:val="tx1"/>
            </w14:solidFill>
          </w14:textFill>
        </w:rPr>
        <w:t>14.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Как называется событие,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с которого начинается действие и благодаря которому возникают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последующие события в развитии сюжета художественного произведения?</w:t>
      </w:r>
    </w:p>
    <w:p w14:paraId="6D3C040F">
      <w:pPr>
        <w:spacing w:line="173" w:lineRule="exact"/>
        <w:ind w:right="579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6F19C5E">
      <w:pPr>
        <w:ind w:right="579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14:textFill>
            <w14:solidFill>
              <w14:schemeClr w14:val="tx1"/>
            </w14:solidFill>
          </w14:textFill>
        </w:rPr>
        <w:t>15.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Укажите,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какой художественный прием использует А.Фет в выделенных словосочетаниях:</w:t>
      </w:r>
    </w:p>
    <w:p w14:paraId="278F2BA2">
      <w:pPr>
        <w:ind w:right="579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Снова птицы летят издалека</w:t>
      </w:r>
    </w:p>
    <w:p w14:paraId="588BFC44">
      <w:pPr>
        <w:ind w:right="579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К берегам, расторгающим лед,</w:t>
      </w:r>
    </w:p>
    <w:p w14:paraId="68DB01AA">
      <w:pPr>
        <w:ind w:right="579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Солнце теплое </w:t>
      </w:r>
      <w:r>
        <w:rPr>
          <w:rFonts w:ascii="Times New Roman" w:hAnsi="Times New Roman" w:eastAsia="Times New Roman" w:cs="Times New Roman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ходит высоко</w:t>
      </w:r>
    </w:p>
    <w:p w14:paraId="614E113D">
      <w:pPr>
        <w:widowControl/>
        <w:numPr>
          <w:ilvl w:val="0"/>
          <w:numId w:val="3"/>
        </w:numPr>
        <w:tabs>
          <w:tab w:val="left" w:pos="240"/>
        </w:tabs>
        <w:ind w:left="720" w:right="20" w:hanging="360"/>
        <w:jc w:val="both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душистого ландыша </w:t>
      </w:r>
      <w:r>
        <w:rPr>
          <w:rFonts w:ascii="Times New Roman" w:hAnsi="Times New Roman" w:eastAsia="Times New Roman" w:cs="Times New Roman"/>
          <w:i/>
          <w:iCs/>
          <w:color w:val="000000" w:themeColor="text1"/>
          <w14:textFill>
            <w14:solidFill>
              <w14:schemeClr w14:val="tx1"/>
            </w14:solidFill>
          </w14:textFill>
        </w:rPr>
        <w:t>ждет.</w:t>
      </w:r>
    </w:p>
    <w:p w14:paraId="7165F7B8">
      <w:pPr>
        <w:ind w:right="579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14:textFill>
            <w14:solidFill>
              <w14:schemeClr w14:val="tx1"/>
            </w14:solidFill>
          </w14:textFill>
        </w:rPr>
        <w:t>16.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Чем завершаются скитания Ивана Флягина из повести Н.С.Лескова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«Очарованный странник»</w:t>
      </w:r>
    </w:p>
    <w:p w14:paraId="05D1A491">
      <w:pPr>
        <w:pStyle w:val="6"/>
        <w:spacing w:line="185" w:lineRule="exact"/>
        <w:ind w:right="579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32BA7C93">
      <w:pPr>
        <w:spacing w:line="255" w:lineRule="auto"/>
        <w:ind w:right="50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 17.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Какие проблемы поднимают в своих произведениях писатели и поэты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XIX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века? (Выберите</w:t>
      </w:r>
      <w:r>
        <w:rPr>
          <w:rFonts w:ascii="Times New Roman" w:hAnsi="Times New Roman" w:eastAsia="Times New Roman" w:cs="Times New Roman"/>
          <w:b/>
          <w:bCs/>
          <w:i/>
          <w:iCs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одно произведение одного автора). Напишите сочинение (объем не менее 100 слов) по одной проблеме одного произведения. Опирайтесь на авторскую позицию и формулируйте свою точку зрения. Аргументируйте свои тезисы, опираясь на литературные произведения. Продумайте композицию сочинения.</w:t>
      </w:r>
    </w:p>
    <w:p w14:paraId="17B60910">
      <w:pPr>
        <w:jc w:val="center"/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Критерии оценивания</w:t>
      </w:r>
    </w:p>
    <w:tbl>
      <w:tblPr>
        <w:tblStyle w:val="5"/>
        <w:tblpPr w:leftFromText="180" w:rightFromText="180" w:vertAnchor="text" w:horzAnchor="margin" w:tblpY="66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843"/>
        <w:gridCol w:w="2835"/>
        <w:gridCol w:w="2771"/>
      </w:tblGrid>
      <w:tr w14:paraId="12FE2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02A7B9A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90-100%</w:t>
            </w:r>
          </w:p>
        </w:tc>
        <w:tc>
          <w:tcPr>
            <w:tcW w:w="1843" w:type="dxa"/>
          </w:tcPr>
          <w:p w14:paraId="1498342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70-89%</w:t>
            </w:r>
          </w:p>
        </w:tc>
        <w:tc>
          <w:tcPr>
            <w:tcW w:w="2835" w:type="dxa"/>
          </w:tcPr>
          <w:p w14:paraId="180177D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51-69%</w:t>
            </w:r>
          </w:p>
        </w:tc>
        <w:tc>
          <w:tcPr>
            <w:tcW w:w="2771" w:type="dxa"/>
          </w:tcPr>
          <w:p w14:paraId="5592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  <w:t>&lt;50</w:t>
            </w:r>
            <w:r>
              <w:rPr>
                <w:rFonts w:ascii="Times New Roman" w:hAnsi="Times New Roman" w:cs="Times New Roman"/>
                <w:b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 w14:paraId="3CBCD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72C5A75D"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5 (отлично)</w:t>
            </w:r>
          </w:p>
        </w:tc>
        <w:tc>
          <w:tcPr>
            <w:tcW w:w="1843" w:type="dxa"/>
          </w:tcPr>
          <w:p w14:paraId="5AE5E16B"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4 (хорошо)</w:t>
            </w:r>
          </w:p>
        </w:tc>
        <w:tc>
          <w:tcPr>
            <w:tcW w:w="2835" w:type="dxa"/>
          </w:tcPr>
          <w:p w14:paraId="2D311AE5"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 (удовлетворительно)</w:t>
            </w:r>
          </w:p>
        </w:tc>
        <w:tc>
          <w:tcPr>
            <w:tcW w:w="2771" w:type="dxa"/>
          </w:tcPr>
          <w:p w14:paraId="33678B20"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 (неудовлетворительно)</w:t>
            </w:r>
          </w:p>
        </w:tc>
      </w:tr>
    </w:tbl>
    <w:p w14:paraId="25E4C0A0"/>
    <w:p w14:paraId="5AC23CAE"/>
    <w:p w14:paraId="08749997">
      <w:pPr>
        <w:shd w:val="clear" w:color="auto" w:fill="FFFFFF"/>
        <w:spacing w:after="150"/>
        <w:jc w:val="center"/>
        <w:rPr>
          <w:rFonts w:ascii="Times New Roman" w:hAnsi="Times New Roman" w:eastAsia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11 класс. Промежуточная аттестация по литературе: сочинение </w:t>
      </w:r>
    </w:p>
    <w:p w14:paraId="2D24EC35">
      <w:pPr>
        <w:shd w:val="clear" w:color="auto" w:fill="FFFFFF"/>
        <w:spacing w:after="150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Целью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 проведения промежуточной итоговой аттестации является определение степени освоения обучающимися учебного материала по литературе за 11 класс </w:t>
      </w:r>
    </w:p>
    <w:p w14:paraId="05637B23">
      <w:pPr>
        <w:shd w:val="clear" w:color="auto" w:fill="FFFFFF"/>
        <w:spacing w:after="150"/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Задачи:</w:t>
      </w:r>
    </w:p>
    <w:p w14:paraId="13E2240C">
      <w:pPr>
        <w:shd w:val="clear" w:color="auto" w:fill="FFFFFF"/>
        <w:spacing w:after="150"/>
        <w:ind w:left="1080"/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1.Предметные</w:t>
      </w:r>
    </w:p>
    <w:p w14:paraId="61F36C76">
      <w:pPr>
        <w:pStyle w:val="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говорить и писать на тему, соблюдая её границы;</w:t>
      </w:r>
    </w:p>
    <w:p w14:paraId="63C05BE6">
      <w:pPr>
        <w:pStyle w:val="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отбирать наиболее существенные факты и сведения для раскрытия темы и основной мысли высказывания;</w:t>
      </w:r>
    </w:p>
    <w:p w14:paraId="0ED659D1">
      <w:pPr>
        <w:pStyle w:val="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излагать материал логично и последовательно (устанавливать причинно-следственные связи между фактами и явлениями, делать необходимые обобщения и выводы);</w:t>
      </w:r>
    </w:p>
    <w:p w14:paraId="4261F030">
      <w:pPr>
        <w:pStyle w:val="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правильно и точно пользоваться языковыми средствами для оформления высказывания;</w:t>
      </w:r>
    </w:p>
    <w:p w14:paraId="235C4363">
      <w:pPr>
        <w:pStyle w:val="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строить высказывания в определённом стиле (научном, публицистическом, разговорном и др.) в зависимости от цели и ситуации общения (на уроке, конференции, собрании, экскурсии и т. д.);</w:t>
      </w:r>
    </w:p>
    <w:p w14:paraId="2A068FD8">
      <w:pPr>
        <w:pStyle w:val="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отвечать достаточно громко, чётко, с соблюдением логических ударений, пауз, правильной интонации, правил произношения;</w:t>
      </w:r>
    </w:p>
    <w:p w14:paraId="6DD6098E">
      <w:pPr>
        <w:pStyle w:val="4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оформлять любое письменное высказывание с соблюдением орфографических и пунктуационных норм, чисто и аккуратно.</w:t>
      </w:r>
    </w:p>
    <w:p w14:paraId="208B3017">
      <w:pPr>
        <w:pStyle w:val="6"/>
        <w:shd w:val="clear" w:color="auto" w:fill="FFFFFF"/>
        <w:spacing w:after="150"/>
        <w:ind w:left="1440"/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12703DB3">
      <w:pPr>
        <w:shd w:val="clear" w:color="auto" w:fill="FFFFFF"/>
        <w:spacing w:after="150"/>
        <w:ind w:left="360"/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2.Метапредметные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0289A8AE">
      <w:pPr>
        <w:shd w:val="clear" w:color="auto" w:fill="FFFFFF"/>
        <w:spacing w:after="15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-- систематизировать, сопоставлять, анализировать, обобщать и интерпретировать информацию, содержащуюся в готовых информационных объектах</w:t>
      </w:r>
    </w:p>
    <w:p w14:paraId="7F1B331D">
      <w:pPr>
        <w:shd w:val="clear" w:color="auto" w:fill="FFFFFF"/>
        <w:spacing w:after="150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- формулировать учебные задачи как шаги достижения поставленной цели деятельности;</w:t>
      </w:r>
    </w:p>
    <w:p w14:paraId="2B3FC1DE">
      <w:pPr>
        <w:pStyle w:val="8"/>
        <w:rPr>
          <w:rFonts w:eastAsia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Calibri"/>
          <w:color w:val="000000" w:themeColor="text1"/>
          <w14:textFill>
            <w14:solidFill>
              <w14:schemeClr w14:val="tx1"/>
            </w14:solidFill>
          </w14:textFill>
        </w:rPr>
        <w:t>-определять потенциальные затруднения при решении учебной и познавательной задачи и находить средства для их устранения;</w:t>
      </w:r>
    </w:p>
    <w:p w14:paraId="3A478A77">
      <w:pPr>
        <w:pStyle w:val="8"/>
        <w:rPr>
          <w:rFonts w:eastAsia="Calibr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eastAsia="Calibri"/>
          <w:color w:val="000000" w:themeColor="text1"/>
          <w14:textFill>
            <w14:solidFill>
              <w14:schemeClr w14:val="tx1"/>
            </w14:solidFill>
          </w14:textFill>
        </w:rPr>
        <w:t>- оценивать продукт своей деятельности по заданным и/или самостоятельно определенным критериям в соответствии с целью деятельности</w:t>
      </w:r>
    </w:p>
    <w:p w14:paraId="1894B16A">
      <w:pPr>
        <w:pStyle w:val="8"/>
        <w:jc w:val="center"/>
        <w:rPr>
          <w:rFonts w:eastAsia="Calibri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34979946">
      <w:pPr>
        <w:widowControl/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  <w:t>Кодификатор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3"/>
        <w:gridCol w:w="7658"/>
      </w:tblGrid>
      <w:tr w14:paraId="3E529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</w:tcPr>
          <w:p w14:paraId="5A745964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№ задания</w:t>
            </w:r>
          </w:p>
        </w:tc>
        <w:tc>
          <w:tcPr>
            <w:tcW w:w="673" w:type="dxa"/>
          </w:tcPr>
          <w:p w14:paraId="150E45E1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Код</w:t>
            </w:r>
          </w:p>
        </w:tc>
        <w:tc>
          <w:tcPr>
            <w:tcW w:w="7658" w:type="dxa"/>
          </w:tcPr>
          <w:p w14:paraId="267690CD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Содержание</w:t>
            </w:r>
          </w:p>
        </w:tc>
      </w:tr>
      <w:tr w14:paraId="1703A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  <w:vMerge w:val="restart"/>
          </w:tcPr>
          <w:p w14:paraId="3D642651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73" w:type="dxa"/>
            <w:vAlign w:val="center"/>
          </w:tcPr>
          <w:p w14:paraId="29B07F71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658" w:type="dxa"/>
            <w:vAlign w:val="center"/>
          </w:tcPr>
          <w:p w14:paraId="7B751427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Осознание чувства причастности к отечественным традициям и осознание исторической преемственности поколений; включение в культурно-языковое пространство русской и мировой культуры через умение соотносить художественную литературу конца XIX – начала XXI в. с фактами общественной жизни и культуры; раскрывать роль литературы в духовном и культурном развитии общества; воспитание ценностного отношения к литературе как неотъемлемой части культуры</w:t>
            </w:r>
          </w:p>
        </w:tc>
      </w:tr>
      <w:tr w14:paraId="3EDF6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  <w:vMerge w:val="continue"/>
          </w:tcPr>
          <w:p w14:paraId="486BA58C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3" w:type="dxa"/>
            <w:vAlign w:val="center"/>
          </w:tcPr>
          <w:p w14:paraId="0CC5C4D5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658" w:type="dxa"/>
            <w:vAlign w:val="center"/>
          </w:tcPr>
          <w:p w14:paraId="121A79EB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Осознание взаимосвязи между языковым, литературным, интеллектуальным, духовно-нравственным развитием личности в контексте осмысления произведений русской, зарубежной литературы и литературы народов России и собственного интеллектуально-нравственного роста</w:t>
            </w:r>
          </w:p>
        </w:tc>
      </w:tr>
      <w:tr w14:paraId="113F3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4" w:type="dxa"/>
            <w:vMerge w:val="continue"/>
          </w:tcPr>
          <w:p w14:paraId="71C50EC9">
            <w:pPr>
              <w:widowControl/>
              <w:jc w:val="center"/>
              <w:textAlignment w:val="baseline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3" w:type="dxa"/>
            <w:vAlign w:val="center"/>
          </w:tcPr>
          <w:p w14:paraId="3DCF6AC7">
            <w:pPr>
              <w:spacing w:line="336" w:lineRule="auto"/>
              <w:ind w:left="336"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658" w:type="dxa"/>
            <w:vAlign w:val="center"/>
          </w:tcPr>
          <w:p w14:paraId="4B7E6969">
            <w:pPr>
              <w:spacing w:line="336" w:lineRule="auto"/>
              <w:ind w:left="336"/>
              <w:jc w:val="both"/>
            </w:pPr>
            <w:r>
              <w:rPr>
                <w:rFonts w:ascii="Times New Roman" w:hAnsi="Times New Roman"/>
              </w:rPr>
              <w:t>Знание содержания и понимание ключевых проблем произведений русской, зарубежной литературы, литературы народов России (конец XIX – начало XXI в.) и современной литературы, их историко-культурного и нравственно-ценностного влияния на формирование национальной и мировой литературы</w:t>
            </w:r>
          </w:p>
        </w:tc>
      </w:tr>
    </w:tbl>
    <w:p w14:paraId="2545914C">
      <w:pPr>
        <w:widowControl/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0326D2ED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5C2A564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Промежуточная аттестация по литературе в 11 классе представлена в форме письменной работы (сочинение по произведениям художественной литературы 19 в. и 20 в.) Сочинение позволит проверить широту кругозора, умение мыслить и доказывать свою позицию с опорой на самостоятельно выбранные произведения отечественной и мировой литературы, владение речью.</w:t>
      </w:r>
    </w:p>
    <w:p w14:paraId="6E32AAA0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Работа требует от обучающихся полноформатного развернутого высказывания на литературную тему. Предлагается 5 вопросов, охватывающих важнейшие вехи отечественного историко-литературного процесса по литературе 19- 20 веков. Обучающийся выбирает только один из вопросов и дает на него ответ в форме сочинения, обосновывая свои суждения обращением к произведению. Работа такого типа дает возможность выразить свое отношение к проблемам, поднимаемым писателем, понимание художественного своеобразия произведения. Написание сочинения требует большой меры познавательной самостоятельности и в наибольшей степени отвечает специфике литературы как вида искусства и учебной дисциплины, ставящей своими целями формирование квалифицированного читателя с развитым эстетическим вкусом и потребностью к духовно-нравственному и культурному развитию.</w:t>
      </w:r>
    </w:p>
    <w:p w14:paraId="11022B79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На выполнение работы отводится 90 минут.</w:t>
      </w:r>
    </w:p>
    <w:p w14:paraId="5854995C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Оцениваются результаты выполнения работ традиционной отметкой «2», «3», «4» и «5».</w:t>
      </w:r>
    </w:p>
    <w:p w14:paraId="700912D6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Основными критериями оценки сочинения являются: соответствие орфографическим, пунктуационным, грамматическим и речевым нормам, соответствие теме, полнота раскрытия темы, фактическая точность, умение аргументировать, связность текста, композиционное оформление.</w:t>
      </w:r>
    </w:p>
    <w:p w14:paraId="1C7292B1">
      <w:pPr>
        <w:pStyle w:val="4"/>
        <w:shd w:val="clear" w:color="auto" w:fill="FFFFFF"/>
        <w:spacing w:before="0" w:beforeAutospacing="0" w:after="150" w:afterAutospacing="0"/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Темы сочинений.</w:t>
      </w:r>
    </w:p>
    <w:p w14:paraId="125AA30B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1. Какие события тревожат память человека?</w:t>
      </w:r>
    </w:p>
    <w:p w14:paraId="661A8D93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2. Что может заставить человека измениться в лучшую сторону?</w:t>
      </w:r>
    </w:p>
    <w:p w14:paraId="3CEBC492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3. Что важно изменить в самом себе, чтобы лучше понимать других людей?</w:t>
      </w:r>
    </w:p>
    <w:p w14:paraId="32C23899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4. Какие причины приводят к разладу с собой?</w:t>
      </w:r>
    </w:p>
    <w:p w14:paraId="59A60DC7">
      <w:pPr>
        <w:pStyle w:val="4"/>
        <w:shd w:val="clear" w:color="auto" w:fill="FFFFFF"/>
        <w:spacing w:before="0" w:beforeAutospacing="0" w:after="150" w:afterAutospacing="0"/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Критерии</w:t>
      </w:r>
    </w:p>
    <w:p w14:paraId="31256C9A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Оценка «5»</w:t>
      </w:r>
    </w:p>
    <w:p w14:paraId="49C5ABF7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В написании сочинения видна самостоятельность и личная позиция.</w:t>
      </w:r>
    </w:p>
    <w:p w14:paraId="38074467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Сочинение полностью соответствует сформулированной теме. Обучающийся</w:t>
      </w:r>
    </w:p>
    <w:p w14:paraId="5B49669F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раскрыл тему сочинения в историческом или литературном контексте или (если это предполагает тема сочинения) в контексте творчества писателя (поэта), убедительно доказал свою точку зрения. Тема раскрыта широко. В тексте сочинения представлены 2-3 цитаты, убедительно подтверждающие точку зрения экзаменуемого. Сочинение выстроено логично и последовательно. В работе обоснованно использованы теоретико-литературные и научные понятия, терминология, ошибки в их применении отсутствуют. Допущено не более 1-2 речевых ошибок. Фактические ошибки отсутствуют. В тексте сочинения допускается не более 1 пунктуационной и 1 грамматической ошибки.</w:t>
      </w:r>
    </w:p>
    <w:p w14:paraId="3D88DB9E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Оценка «4»</w:t>
      </w:r>
    </w:p>
    <w:p w14:paraId="1E1B2EBA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Сочинение полностью соответствует теме. Обучающийся раскрыл тему сочинения, убедительно доказал свою точку зрения. Сочинение выстроено логично и последовательно, но в тексте сочинения использовано менее 2 цитат. В тексте сочинения допущена 1 негрубая фактическая ошибка, не более 1 логической ошибки и не более 2-3 речевых ошибок. Допускается не более 4 пунктуационных ошибок, 1 грамматической ошибки.</w:t>
      </w:r>
    </w:p>
    <w:p w14:paraId="3DEC82F7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Обучающийся раскрыл тему сочинения, убедительно доказал свою точку зрения. Сочинение выстроено в целом логично и последовательно, но в тексте сочинения отсутствуют цитаты. Допущено не более 2 фактических, 2 логических ошибок и не более 4 речевых ошибок. Допускается не более 5 пунктуационных и 2 грамматических ошибок.</w:t>
      </w:r>
    </w:p>
    <w:p w14:paraId="79BBD4DA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Оценка «3»</w:t>
      </w:r>
    </w:p>
    <w:p w14:paraId="4FA9743D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Тема сочинения в целом раскрыта, но преобладает необоснованный пересказ. В тексте допущено не более 3 фактических ошибок, не более 3 логических и 4-5 речевых ошибок. Допускается наличие 6 пунктуационных и 3 грамматических ошибок. Тема сочинения раскрыта обучающимся поверхностно или односторонне.</w:t>
      </w:r>
    </w:p>
    <w:p w14:paraId="3FDB7EBF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Цитаты отсутствуют или приведены с искажениями и/или фактическими</w:t>
      </w:r>
    </w:p>
    <w:p w14:paraId="335B9117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ошибками. В тексте сочинения допущено не более 4 фактических, 4 логических и</w:t>
      </w:r>
    </w:p>
    <w:p w14:paraId="6900E829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5-6 речевых ошибок. Допускается не более 8 пунктуационных и 4 грамматических ошибок.</w:t>
      </w:r>
    </w:p>
    <w:p w14:paraId="421FD10F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Оценка «2»</w:t>
      </w:r>
    </w:p>
    <w:p w14:paraId="2A860C1A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Тема сочинения раскрыта поверхностно или односторонне. Цитаты</w:t>
      </w:r>
    </w:p>
    <w:p w14:paraId="1D1CCA19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отсутствуют или приведены с искажениями и/или фактическими ошибками. В</w:t>
      </w:r>
    </w:p>
    <w:p w14:paraId="41DF633A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тексте сочинения допущено 5 фактических, 5 логических и 6-7 речевых ошибок.</w:t>
      </w:r>
    </w:p>
    <w:p w14:paraId="1F0AAC06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Допускается не более 10 пунктуационных и 5 грамматических ошибок.</w:t>
      </w:r>
    </w:p>
    <w:p w14:paraId="24EA67A1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Наличие самостоятельных исправлений допущенных неточностей или</w:t>
      </w:r>
    </w:p>
    <w:p w14:paraId="20D4312B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ошибок не влияет на итоговый балл обучающегося.</w:t>
      </w:r>
    </w:p>
    <w:p w14:paraId="61AF913E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Критерий №1 «Соответствие теме»</w:t>
      </w:r>
    </w:p>
    <w:p w14:paraId="620D068E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Данный критерий нацеливает на проверку содержания сочинения.</w:t>
      </w:r>
    </w:p>
    <w:p w14:paraId="584C9352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Выпускник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проблемой, или строит высказывание на основе связанных с темой тезисов и т.п.).</w:t>
      </w:r>
    </w:p>
    <w:p w14:paraId="58D0E8CC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«Незачет» ставится только в случае, если сочинение не соответствует теме или в нем не прослеживается конкретной цели высказывания, т.е. коммуникативного замысла. Во всех остальных случаях выставляется «зачет».</w:t>
      </w:r>
    </w:p>
    <w:p w14:paraId="595AB4DE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Критерий №2 «Аргументация. Привлечение литературного материала»</w:t>
      </w:r>
    </w:p>
    <w:p w14:paraId="3FDB8FB3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Данный критерий нацеливает на проверку умения использовать литературный материал (художественные произведения, дневники, мемуары, публицистику) для построения рассуждения на предложенную тему и для аргументации своей позиции.</w:t>
      </w:r>
    </w:p>
    <w:p w14:paraId="6D011294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Выпускник должен строить рассуждение,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при этом он может показать разный уровень осмысления художественного текста: от элементов смыслового анализа (например, тематика, проблематика, сюжет, характеры и т.п.) до комплексного анализа произведения в единстве формы и содержания и его интерпретации в аспекте выбранной темы.</w:t>
      </w:r>
    </w:p>
    <w:p w14:paraId="57BFA71A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«Незачет» ставится при том условии, что сочинение написано без привлечения литературного материала, или в нем существенно искажено содержание произведения, или литературные произведения лишь упоминаются в работе, не становясь опорой для рассуждения. Во всех остальных случаях выставляется «зачет».</w:t>
      </w:r>
    </w:p>
    <w:p w14:paraId="18A65C2C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Критерий №3 «Композиция и логика рассуждения»</w:t>
      </w:r>
    </w:p>
    <w:p w14:paraId="41431DDB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Данный критерий нацеливает на проверку умения логично выстраивать рассуждение на предложенную тему.</w:t>
      </w:r>
    </w:p>
    <w:p w14:paraId="0B0C5B30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Выпускник должен аргументировать высказанные мысли, стараясь выдерживать соотношение между тезисом и доказательствами.</w:t>
      </w:r>
    </w:p>
    <w:p w14:paraId="5FD82A30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«Незачет» ставится при условии, если грубые логические нарушения мешают пониманию смысла сказанного или отсутствует тезисно - доказательная часть. Во всех остальных случаях выставляется «зачет».</w:t>
      </w:r>
    </w:p>
    <w:p w14:paraId="6A9E5B9C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Критерий №4 «Качество письменной речи»</w:t>
      </w:r>
    </w:p>
    <w:p w14:paraId="48018E52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Данный критерий нацеливает на проверку речевого оформления текста сочинения.</w:t>
      </w:r>
    </w:p>
    <w:p w14:paraId="1A4202FF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Выпускник должен точно выражать мысли, используя разнообразную лексику и уместно употреблять термины, избегать речевых штампов.</w:t>
      </w:r>
    </w:p>
    <w:p w14:paraId="04B4FF87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«Незачет» ставится при условии, если низкое качество речи, в том числе речевые ошибки, существенно затрудняет понимание смысла сочинения. Во всех остальных случаях выставляется «зачет».</w:t>
      </w:r>
    </w:p>
    <w:p w14:paraId="7F5ABFAA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Критерий №5 «Грамотность»</w:t>
      </w:r>
    </w:p>
    <w:p w14:paraId="5590E03D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Данный критерий позволяет оценить грамотность выпускника.</w:t>
      </w:r>
    </w:p>
    <w:p w14:paraId="610F280A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«Незачет» ставится, если грамматические, орфографические и пунктуационные ошибки, допущенные в сочинении, затрудняют чтение и понимание текста (в сумме более 5 ошибок на 100 слов).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\</w:t>
      </w:r>
    </w:p>
    <w:p w14:paraId="0D00574D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Шкала перевода критериев в оценку:</w:t>
      </w:r>
    </w:p>
    <w:p w14:paraId="755B7746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2312360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1-2 критерия + «2»</w:t>
      </w:r>
    </w:p>
    <w:p w14:paraId="2F8CB27B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3 критерия + «3»</w:t>
      </w:r>
    </w:p>
    <w:p w14:paraId="0BA569EF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4 критерия + «4»</w:t>
      </w:r>
    </w:p>
    <w:p w14:paraId="0C7384C8">
      <w:pPr>
        <w:pStyle w:val="4"/>
        <w:shd w:val="clear" w:color="auto" w:fill="FFFFFF"/>
        <w:spacing w:before="0" w:beforeAutospacing="0" w:after="150" w:afterAutospacing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5 критериев + «5»</w:t>
      </w:r>
    </w:p>
    <w:p w14:paraId="11496909">
      <w:pPr>
        <w:pStyle w:val="6"/>
        <w:spacing w:line="255" w:lineRule="auto"/>
        <w:ind w:left="0" w:right="500"/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221AC3F8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3D6C"/>
    <w:multiLevelType w:val="multilevel"/>
    <w:tmpl w:val="00003D6C"/>
    <w:lvl w:ilvl="0" w:tentative="0">
      <w:start w:val="1"/>
      <w:numFmt w:val="bullet"/>
      <w:lvlText w:val="И"/>
      <w:lvlJc w:val="left"/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328311CC"/>
    <w:multiLevelType w:val="multilevel"/>
    <w:tmpl w:val="328311CC"/>
    <w:lvl w:ilvl="0" w:tentative="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14702C"/>
    <w:multiLevelType w:val="multilevel"/>
    <w:tmpl w:val="4F14702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EE6"/>
    <w:rsid w:val="00132EE6"/>
    <w:rsid w:val="007B7FDA"/>
    <w:rsid w:val="00B2747A"/>
    <w:rsid w:val="603C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uiPriority w:val="0"/>
    <w:pPr>
      <w:widowControl w:val="0"/>
      <w:spacing w:after="0" w:line="240" w:lineRule="auto"/>
    </w:pPr>
    <w:rPr>
      <w:rFonts w:ascii="Courier New" w:hAnsi="Courier New" w:eastAsia="Courier New" w:cs="Courier New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color w:val="auto"/>
    </w:rPr>
  </w:style>
  <w:style w:type="table" w:styleId="5">
    <w:name w:val="Table Grid"/>
    <w:basedOn w:val="3"/>
    <w:qFormat/>
    <w:uiPriority w:val="3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link w:val="7"/>
    <w:qFormat/>
    <w:uiPriority w:val="34"/>
    <w:pPr>
      <w:ind w:left="720"/>
      <w:contextualSpacing/>
    </w:pPr>
  </w:style>
  <w:style w:type="character" w:customStyle="1" w:styleId="7">
    <w:name w:val="Абзац списка Знак"/>
    <w:link w:val="6"/>
    <w:qFormat/>
    <w:locked/>
    <w:uiPriority w:val="34"/>
    <w:rPr>
      <w:rFonts w:ascii="Courier New" w:hAnsi="Courier New" w:eastAsia="Courier New" w:cs="Courier New"/>
      <w:color w:val="000000"/>
      <w:sz w:val="24"/>
      <w:szCs w:val="24"/>
      <w:lang w:eastAsia="ru-RU"/>
    </w:rPr>
  </w:style>
  <w:style w:type="paragraph" w:styleId="8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9">
    <w:name w:val="ff2"/>
    <w:basedOn w:val="2"/>
    <w:qFormat/>
    <w:uiPriority w:val="0"/>
  </w:style>
  <w:style w:type="character" w:customStyle="1" w:styleId="10">
    <w:name w:val="ffa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10367</Words>
  <Characters>59094</Characters>
  <Lines>492</Lines>
  <Paragraphs>138</Paragraphs>
  <TotalTime>2</TotalTime>
  <ScaleCrop>false</ScaleCrop>
  <LinksUpToDate>false</LinksUpToDate>
  <CharactersWithSpaces>69323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2025-10-29T09:06:00Z</dcterms:created>
  <dc:creator>Teacher</dc:creator>
  <cp:lastModifiedBy>Кама Нежникамск</cp:lastModifiedBy>
  <dcterms:modified xsi:type="dcterms:W3CDTF">2026-04-11T05:48:57Z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AFACAC6060F947ADB311E98888716BFC_12</vt:lpwstr>
  </property>
</Properties>
</file>